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w:t>
      </w:r>
      <w:r>
        <w:rPr>
          <w:rFonts w:hint="eastAsia" w:ascii="Arial" w:hAnsi="Arial" w:eastAsia="宋体" w:cs="Arial"/>
          <w:b/>
          <w:kern w:val="0"/>
          <w:sz w:val="24"/>
          <w:szCs w:val="24"/>
        </w:rPr>
        <w:t>3</w:t>
      </w:r>
      <w:r>
        <w:rPr>
          <w:rFonts w:ascii="Arial" w:hAnsi="Arial" w:eastAsia="MS Mincho" w:cs="Arial"/>
          <w:b/>
          <w:kern w:val="0"/>
          <w:sz w:val="24"/>
          <w:szCs w:val="24"/>
          <w:lang w:val="en-GB" w:eastAsia="en-GB"/>
        </w:rPr>
        <w:t xml:space="preserve"> Meeting #11</w:t>
      </w:r>
      <w:r>
        <w:rPr>
          <w:rFonts w:hint="eastAsia" w:ascii="Arial" w:hAnsi="Arial" w:eastAsia="宋体" w:cs="Arial"/>
          <w:b/>
          <w:kern w:val="0"/>
          <w:sz w:val="24"/>
          <w:szCs w:val="24"/>
          <w:lang w:val="en-US" w:eastAsia="zh-CN"/>
        </w:rPr>
        <w:t>8</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cs="Arial"/>
          <w:b/>
          <w:kern w:val="0"/>
          <w:sz w:val="24"/>
          <w:szCs w:val="24"/>
          <w:lang w:val="en-GB"/>
        </w:rPr>
        <w:t xml:space="preserve">     </w:t>
      </w:r>
      <w:r>
        <w:rPr>
          <w:rFonts w:ascii="Arial" w:hAnsi="Arial" w:eastAsia="MS Mincho" w:cs="Arial"/>
          <w:b/>
          <w:kern w:val="0"/>
          <w:sz w:val="22"/>
          <w:lang w:val="en-GB" w:eastAsia="en-GB"/>
        </w:rPr>
        <w:t>R</w:t>
      </w:r>
      <w:r>
        <w:rPr>
          <w:rFonts w:hint="eastAsia" w:ascii="Arial" w:hAnsi="Arial" w:eastAsia="宋体" w:cs="Arial"/>
          <w:b/>
          <w:kern w:val="0"/>
          <w:sz w:val="22"/>
        </w:rPr>
        <w:t>3</w:t>
      </w:r>
      <w:r>
        <w:rPr>
          <w:rFonts w:ascii="Arial" w:hAnsi="Arial" w:eastAsia="MS Mincho" w:cs="Arial"/>
          <w:b/>
          <w:kern w:val="0"/>
          <w:sz w:val="22"/>
          <w:lang w:val="en-GB" w:eastAsia="en-GB"/>
        </w:rPr>
        <w:t>-22</w:t>
      </w:r>
      <w:r>
        <w:rPr>
          <w:rFonts w:hint="eastAsia" w:ascii="Arial" w:hAnsi="Arial" w:eastAsia="宋体" w:cs="Arial"/>
          <w:b/>
          <w:kern w:val="0"/>
          <w:sz w:val="22"/>
          <w:lang w:val="en-US" w:eastAsia="zh-CN"/>
        </w:rPr>
        <w:t>6701</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lang w:val="en-US" w:eastAsia="zh-CN"/>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lang w:val="en-US" w:eastAsia="zh-CN"/>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lang w:val="en-GB"/>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22</w:t>
      </w:r>
      <w:r>
        <w:rPr>
          <w:rFonts w:ascii="Arial" w:hAnsi="Arial" w:eastAsia="宋体" w:cs="Arial"/>
          <w:b/>
          <w:bCs/>
          <w:kern w:val="0"/>
          <w:sz w:val="24"/>
          <w:szCs w:val="20"/>
          <w:lang w:val="en-GB"/>
        </w:rPr>
        <w:t>.</w:t>
      </w:r>
      <w:r>
        <w:rPr>
          <w:rFonts w:hint="eastAsia" w:ascii="Arial" w:hAnsi="Arial" w:eastAsia="宋体" w:cs="Arial"/>
          <w:b/>
          <w:bCs/>
          <w:kern w:val="0"/>
          <w:sz w:val="24"/>
          <w:szCs w:val="20"/>
          <w:lang w:val="en-GB"/>
        </w:rPr>
        <w:t>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on the network-controlled repeater</w:t>
      </w:r>
      <w:r>
        <w:rPr>
          <w:rFonts w:hint="eastAsia" w:ascii="Arial" w:hAnsi="Arial" w:eastAsia="宋体" w:cs="Arial"/>
          <w:b/>
          <w:bCs/>
          <w:kern w:val="0"/>
          <w:sz w:val="24"/>
          <w:szCs w:val="20"/>
        </w:rPr>
        <w:t xml:space="preserve"> management</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FS_NR_NetConRepeater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In RAN</w:t>
      </w:r>
      <w:r>
        <w:rPr>
          <w:rFonts w:hint="eastAsia" w:ascii="Arial" w:hAnsi="Arial" w:eastAsia="宋体" w:cs="Arial"/>
          <w:kern w:val="0"/>
          <w:sz w:val="21"/>
          <w:szCs w:val="21"/>
          <w:lang w:val="en-US" w:eastAsia="zh-CN"/>
        </w:rPr>
        <w:t>3</w:t>
      </w:r>
      <w:r>
        <w:rPr>
          <w:rFonts w:ascii="Arial" w:hAnsi="Arial" w:eastAsia="宋体" w:cs="Arial"/>
          <w:kern w:val="0"/>
          <w:sz w:val="21"/>
          <w:szCs w:val="21"/>
          <w:lang w:val="en-GB" w:eastAsia="en-US"/>
        </w:rPr>
        <w:t>#</w:t>
      </w:r>
      <w:r>
        <w:rPr>
          <w:rFonts w:hint="eastAsia" w:ascii="Arial" w:hAnsi="Arial" w:eastAsia="宋体" w:cs="Arial"/>
          <w:kern w:val="0"/>
          <w:sz w:val="21"/>
          <w:szCs w:val="21"/>
          <w:lang w:val="en-US" w:eastAsia="zh-CN"/>
        </w:rPr>
        <w:t>117bis</w:t>
      </w:r>
      <w:r>
        <w:rPr>
          <w:rFonts w:hint="eastAsia" w:ascii="Arial" w:hAnsi="Arial" w:eastAsia="宋体" w:cs="Arial"/>
          <w:kern w:val="0"/>
          <w:sz w:val="21"/>
          <w:szCs w:val="21"/>
          <w:lang w:val="en-GB"/>
        </w:rPr>
        <w:t>-e</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US" w:eastAsia="zh-CN"/>
        </w:rPr>
        <w:t>the following agreements on</w:t>
      </w:r>
      <w:r>
        <w:rPr>
          <w:rFonts w:ascii="Arial" w:hAnsi="Arial" w:eastAsia="宋体" w:cs="Arial"/>
          <w:kern w:val="0"/>
          <w:sz w:val="21"/>
          <w:szCs w:val="21"/>
          <w:lang w:val="en-GB" w:eastAsia="en-US"/>
        </w:rPr>
        <w:t xml:space="preserve"> </w:t>
      </w:r>
      <w:r>
        <w:rPr>
          <w:rFonts w:ascii="Arial" w:hAnsi="Arial" w:eastAsia="宋体" w:cs="Arial"/>
          <w:kern w:val="0"/>
          <w:sz w:val="21"/>
          <w:szCs w:val="21"/>
          <w:lang w:val="en-GB"/>
        </w:rPr>
        <w:t>network-controlled repeater management</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US" w:eastAsia="zh-CN"/>
        </w:rPr>
        <w:t>were achieved</w:t>
      </w:r>
      <w:r>
        <w:rPr>
          <w:rFonts w:ascii="Arial" w:hAnsi="Arial" w:eastAsia="宋体" w:cs="Arial"/>
          <w:kern w:val="0"/>
          <w:sz w:val="21"/>
          <w:szCs w:val="21"/>
          <w:lang w:val="en-GB" w:eastAsia="en-US"/>
        </w:rPr>
        <w:t xml:space="preserve">: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keepNext w:val="0"/>
              <w:keepLines w:val="0"/>
              <w:pageBreakBefore w:val="0"/>
              <w:widowControl w:val="0"/>
              <w:kinsoku/>
              <w:wordWrap/>
              <w:overflowPunct/>
              <w:topLinePunct w:val="0"/>
              <w:autoSpaceDE/>
              <w:autoSpaceDN/>
              <w:bidi w:val="0"/>
              <w:adjustRightInd/>
              <w:snapToGrid/>
              <w:spacing w:after="0" w:afterLines="50"/>
              <w:ind w:left="142" w:hanging="142"/>
              <w:textAlignment w:val="auto"/>
              <w:rPr>
                <w:rFonts w:hint="default" w:ascii="Arial" w:hAnsi="Arial" w:cs="Arial"/>
                <w:b/>
                <w:color w:val="008000"/>
                <w:sz w:val="20"/>
                <w:szCs w:val="20"/>
              </w:rPr>
            </w:pPr>
            <w:r>
              <w:rPr>
                <w:rFonts w:hint="default" w:ascii="Arial" w:hAnsi="Arial" w:cs="Arial"/>
                <w:b/>
                <w:color w:val="008000"/>
                <w:sz w:val="20"/>
                <w:szCs w:val="20"/>
              </w:rPr>
              <w:t xml:space="preserve">The NCR authorization indicator is provided from AMF to gNB explicitly over the NG interface. </w:t>
            </w:r>
          </w:p>
          <w:p>
            <w:pPr>
              <w:keepNext w:val="0"/>
              <w:keepLines w:val="0"/>
              <w:pageBreakBefore w:val="0"/>
              <w:widowControl w:val="0"/>
              <w:kinsoku/>
              <w:wordWrap/>
              <w:overflowPunct/>
              <w:topLinePunct w:val="0"/>
              <w:autoSpaceDE/>
              <w:autoSpaceDN/>
              <w:bidi w:val="0"/>
              <w:adjustRightInd/>
              <w:snapToGrid/>
              <w:spacing w:after="0" w:afterLines="50"/>
              <w:ind w:left="142" w:hanging="142"/>
              <w:textAlignment w:val="auto"/>
              <w:rPr>
                <w:rFonts w:hint="default" w:ascii="Arial" w:hAnsi="Arial" w:cs="Arial"/>
                <w:b/>
                <w:color w:val="008000"/>
                <w:sz w:val="20"/>
                <w:szCs w:val="20"/>
              </w:rPr>
            </w:pPr>
            <w:r>
              <w:rPr>
                <w:rFonts w:hint="default" w:ascii="Arial" w:hAnsi="Arial" w:cs="Arial"/>
                <w:b/>
                <w:color w:val="008000"/>
                <w:sz w:val="20"/>
                <w:szCs w:val="20"/>
              </w:rPr>
              <w:t>The discussion on RAN impact on validation function is pending to SA3 reply LS.</w:t>
            </w:r>
          </w:p>
          <w:p>
            <w:pPr>
              <w:keepNext w:val="0"/>
              <w:keepLines w:val="0"/>
              <w:pageBreakBefore w:val="0"/>
              <w:widowControl w:val="0"/>
              <w:kinsoku/>
              <w:wordWrap/>
              <w:overflowPunct/>
              <w:topLinePunct w:val="0"/>
              <w:autoSpaceDE/>
              <w:autoSpaceDN/>
              <w:bidi w:val="0"/>
              <w:adjustRightInd/>
              <w:snapToGrid/>
              <w:spacing w:after="0" w:afterLines="50"/>
              <w:ind w:left="142" w:hanging="142"/>
              <w:textAlignment w:val="auto"/>
              <w:rPr>
                <w:rFonts w:hint="default" w:ascii="Arial" w:hAnsi="Arial" w:cs="Arial"/>
                <w:b/>
                <w:color w:val="008000"/>
                <w:sz w:val="20"/>
                <w:szCs w:val="20"/>
              </w:rPr>
            </w:pPr>
            <w:r>
              <w:rPr>
                <w:rFonts w:hint="default" w:ascii="Arial" w:hAnsi="Arial" w:cs="Arial"/>
                <w:b/>
                <w:color w:val="008000"/>
                <w:sz w:val="20"/>
                <w:szCs w:val="20"/>
              </w:rPr>
              <w:t>gNB-CU knows whether the connected gNB-DU supports NCR based on OAM configuration.</w:t>
            </w:r>
          </w:p>
          <w:p>
            <w:pPr>
              <w:keepNext w:val="0"/>
              <w:keepLines w:val="0"/>
              <w:pageBreakBefore w:val="0"/>
              <w:widowControl w:val="0"/>
              <w:kinsoku/>
              <w:wordWrap/>
              <w:overflowPunct/>
              <w:topLinePunct w:val="0"/>
              <w:autoSpaceDE/>
              <w:autoSpaceDN/>
              <w:bidi w:val="0"/>
              <w:adjustRightInd/>
              <w:snapToGrid/>
              <w:spacing w:after="0" w:afterLines="50"/>
              <w:ind w:left="142" w:hanging="142"/>
              <w:textAlignment w:val="auto"/>
              <w:rPr>
                <w:rFonts w:hint="default" w:ascii="Arial" w:hAnsi="Arial" w:cs="Arial"/>
                <w:b/>
                <w:color w:val="008000"/>
                <w:sz w:val="20"/>
                <w:szCs w:val="20"/>
              </w:rPr>
            </w:pPr>
            <w:r>
              <w:rPr>
                <w:rFonts w:hint="default" w:ascii="Arial" w:hAnsi="Arial" w:cs="Arial"/>
                <w:b/>
                <w:color w:val="008000"/>
                <w:sz w:val="20"/>
                <w:szCs w:val="20"/>
              </w:rPr>
              <w:t>Down selection on all solutions which takes the feedback from SA3 and SA5 into account can be discussed in next RAN3 meeting.</w:t>
            </w:r>
          </w:p>
          <w:p>
            <w:pPr>
              <w:keepNext w:val="0"/>
              <w:keepLines w:val="0"/>
              <w:pageBreakBefore w:val="0"/>
              <w:widowControl w:val="0"/>
              <w:kinsoku/>
              <w:wordWrap/>
              <w:overflowPunct/>
              <w:topLinePunct w:val="0"/>
              <w:autoSpaceDE/>
              <w:autoSpaceDN/>
              <w:bidi w:val="0"/>
              <w:adjustRightInd/>
              <w:snapToGrid/>
              <w:spacing w:after="0" w:afterLines="50"/>
              <w:ind w:left="142" w:hanging="142"/>
              <w:textAlignment w:val="auto"/>
              <w:rPr>
                <w:rFonts w:ascii="Times New Roman" w:hAnsi="Times New Roman" w:eastAsia="宋体" w:cs="Times New Roman"/>
                <w:kern w:val="0"/>
                <w:sz w:val="20"/>
                <w:szCs w:val="20"/>
                <w:lang w:val="en-GB" w:eastAsia="en-GB"/>
              </w:rPr>
            </w:pPr>
            <w:r>
              <w:rPr>
                <w:rFonts w:hint="default" w:ascii="Arial" w:hAnsi="Arial" w:cs="Arial"/>
                <w:b/>
                <w:color w:val="008000"/>
                <w:sz w:val="20"/>
                <w:szCs w:val="20"/>
              </w:rPr>
              <w:t xml:space="preserve">The NCR-OAM connectivity requirement should be supported, further details can be discussed.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ascii="Arial" w:hAnsi="Arial" w:eastAsia="宋体" w:cs="Arial"/>
          <w:kern w:val="0"/>
          <w:sz w:val="21"/>
          <w:szCs w:val="21"/>
          <w:lang w:val="en-GB"/>
        </w:rPr>
        <w:t xml:space="preserve">And </w:t>
      </w:r>
      <w:r>
        <w:rPr>
          <w:rFonts w:hint="eastAsia" w:ascii="Arial" w:hAnsi="Arial" w:eastAsia="宋体" w:cs="Arial"/>
          <w:kern w:val="0"/>
          <w:sz w:val="21"/>
          <w:szCs w:val="21"/>
          <w:lang w:val="en-US" w:eastAsia="zh-CN"/>
        </w:rPr>
        <w:t>SA3 sends the reply LS [2] on NCR solutions as following:</w:t>
      </w:r>
      <w:r>
        <w:rPr>
          <w:rFonts w:ascii="Arial" w:hAnsi="Arial" w:eastAsia="宋体" w:cs="Arial"/>
          <w:kern w:val="0"/>
          <w:sz w:val="21"/>
          <w:szCs w:val="21"/>
          <w:lang w:val="en-GB"/>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cs="Arial"/>
                <w:sz w:val="20"/>
                <w:szCs w:val="21"/>
              </w:rPr>
            </w:pPr>
            <w:r>
              <w:rPr>
                <w:rFonts w:hint="default" w:ascii="Arial" w:hAnsi="Arial" w:cs="Arial"/>
                <w:sz w:val="20"/>
                <w:szCs w:val="21"/>
              </w:rPr>
              <w:t>SA3 has further discussion on the Questions from RAN3 and would like to share the views as below:</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cs="Arial"/>
                <w:b/>
                <w:bCs/>
                <w:sz w:val="20"/>
                <w:szCs w:val="21"/>
              </w:rPr>
            </w:pPr>
            <w:r>
              <w:rPr>
                <w:rFonts w:hint="default" w:ascii="Arial" w:hAnsi="Arial" w:cs="Arial"/>
                <w:b/>
                <w:bCs/>
                <w:i/>
                <w:iCs/>
                <w:sz w:val="20"/>
                <w:szCs w:val="21"/>
                <w:lang w:val="en-US" w:eastAsia="zh-CN"/>
              </w:rPr>
              <w:t xml:space="preserve">To SA3 </w:t>
            </w:r>
            <w:r>
              <w:rPr>
                <w:rFonts w:hint="default" w:ascii="Arial" w:hAnsi="Arial" w:cs="Arial"/>
                <w:b/>
                <w:bCs/>
                <w:i/>
                <w:iCs/>
                <w:sz w:val="20"/>
                <w:szCs w:val="21"/>
              </w:rPr>
              <w:t xml:space="preserve">Q1a: </w:t>
            </w:r>
            <w:r>
              <w:rPr>
                <w:rFonts w:hint="default" w:ascii="Arial" w:hAnsi="Arial" w:cs="Arial"/>
                <w:b/>
                <w:bCs/>
                <w:i/>
                <w:iCs/>
                <w:sz w:val="20"/>
                <w:szCs w:val="21"/>
                <w:lang w:val="en-US" w:eastAsia="zh-CN"/>
              </w:rPr>
              <w:t>I</w:t>
            </w:r>
            <w:r>
              <w:rPr>
                <w:rFonts w:hint="default" w:ascii="Arial" w:hAnsi="Arial" w:cs="Arial"/>
                <w:b/>
                <w:bCs/>
                <w:i/>
                <w:iCs/>
                <w:sz w:val="20"/>
                <w:szCs w:val="21"/>
              </w:rPr>
              <w:t xml:space="preserve">s there any security issue for solution 2 </w:t>
            </w:r>
            <w:r>
              <w:rPr>
                <w:rFonts w:hint="default" w:ascii="Arial" w:hAnsi="Arial" w:cs="Arial"/>
                <w:b/>
                <w:bCs/>
                <w:i/>
                <w:iCs/>
                <w:sz w:val="20"/>
                <w:szCs w:val="21"/>
                <w:lang w:val="en-US" w:eastAsia="zh-CN"/>
              </w:rPr>
              <w:t>which</w:t>
            </w:r>
            <w:r>
              <w:rPr>
                <w:rFonts w:hint="default" w:ascii="Arial" w:hAnsi="Arial" w:cs="Arial"/>
                <w:b/>
                <w:bCs/>
                <w:i/>
                <w:iCs/>
                <w:sz w:val="20"/>
                <w:szCs w:val="21"/>
              </w:rPr>
              <w:t xml:space="preserve"> does not provide Uu security, </w:t>
            </w:r>
            <w:r>
              <w:rPr>
                <w:rFonts w:hint="default" w:ascii="Arial" w:hAnsi="Arial" w:cs="Arial"/>
                <w:b/>
                <w:bCs/>
                <w:i/>
                <w:iCs/>
                <w:sz w:val="20"/>
                <w:szCs w:val="21"/>
                <w:lang w:val="en-US" w:eastAsia="zh-CN"/>
              </w:rPr>
              <w:t xml:space="preserve">non-protected </w:t>
            </w:r>
            <w:r>
              <w:rPr>
                <w:rFonts w:hint="default" w:ascii="Arial" w:hAnsi="Arial" w:cs="Arial"/>
                <w:b/>
                <w:bCs/>
                <w:i/>
                <w:iCs/>
                <w:sz w:val="20"/>
                <w:szCs w:val="21"/>
              </w:rPr>
              <w:t>NCR indication info and the OAM container in Step 5?</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eastAsia="宋体" w:cs="Arial"/>
                <w:sz w:val="20"/>
                <w:szCs w:val="21"/>
                <w:lang w:val="en-US" w:eastAsia="zh-CN"/>
              </w:rPr>
            </w:pPr>
            <w:r>
              <w:rPr>
                <w:rFonts w:hint="default" w:ascii="Arial" w:hAnsi="Arial" w:eastAsia="宋体" w:cs="Arial"/>
                <w:sz w:val="20"/>
                <w:szCs w:val="21"/>
                <w:lang w:val="en-US" w:eastAsia="zh-CN"/>
              </w:rPr>
              <w:t>Answer to RAN3:</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cs="Arial"/>
                <w:bCs/>
                <w:sz w:val="20"/>
                <w:szCs w:val="21"/>
              </w:rPr>
            </w:pPr>
            <w:r>
              <w:rPr>
                <w:rFonts w:hint="default" w:ascii="Arial" w:hAnsi="Arial" w:cs="Arial"/>
                <w:bCs/>
                <w:sz w:val="20"/>
                <w:szCs w:val="21"/>
              </w:rPr>
              <w:t xml:space="preserve">Yes. </w:t>
            </w:r>
            <w:r>
              <w:rPr>
                <w:rFonts w:hint="default" w:ascii="Arial" w:hAnsi="Arial" w:eastAsia="宋体" w:cs="Arial"/>
                <w:sz w:val="20"/>
                <w:szCs w:val="21"/>
                <w:lang w:val="en-US" w:eastAsia="zh-CN"/>
              </w:rPr>
              <w:t xml:space="preserve">For solution 2, SA3 believes that this information can be tampered due to the lack of Uu security. </w:t>
            </w:r>
            <w:r>
              <w:rPr>
                <w:rFonts w:hint="default" w:ascii="Arial" w:hAnsi="Arial" w:cs="Arial"/>
                <w:bCs/>
                <w:sz w:val="20"/>
                <w:szCs w:val="21"/>
              </w:rPr>
              <w:t xml:space="preserve">It exposes the OAM indirectly to attacks over the air interface.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cs="Arial"/>
                <w:b/>
                <w:bCs/>
                <w:sz w:val="20"/>
                <w:szCs w:val="21"/>
                <w:lang w:val="en-US" w:eastAsia="zh-CN"/>
              </w:rPr>
            </w:pPr>
            <w:r>
              <w:rPr>
                <w:rFonts w:hint="default" w:ascii="Arial" w:hAnsi="Arial" w:cs="Arial"/>
                <w:b/>
                <w:bCs/>
                <w:i/>
                <w:iCs/>
                <w:sz w:val="20"/>
                <w:szCs w:val="21"/>
                <w:lang w:val="en-US" w:eastAsia="zh-CN"/>
              </w:rPr>
              <w:t xml:space="preserve">To SA3 </w:t>
            </w:r>
            <w:r>
              <w:rPr>
                <w:rFonts w:hint="default" w:ascii="Arial" w:hAnsi="Arial" w:cs="Arial"/>
                <w:b/>
                <w:bCs/>
                <w:i/>
                <w:iCs/>
                <w:sz w:val="20"/>
                <w:szCs w:val="21"/>
              </w:rPr>
              <w:t>Q1b: Does SA3 believe that the NCR needs to be securely validate</w:t>
            </w:r>
            <w:r>
              <w:rPr>
                <w:rFonts w:hint="default" w:ascii="Arial" w:hAnsi="Arial" w:cs="Arial"/>
                <w:b/>
                <w:bCs/>
                <w:i/>
                <w:iCs/>
                <w:sz w:val="20"/>
                <w:szCs w:val="21"/>
                <w:lang w:val="en-US" w:eastAsia="zh-CN"/>
              </w:rPr>
              <w:t>d</w:t>
            </w:r>
            <w:r>
              <w:rPr>
                <w:rFonts w:hint="default" w:ascii="Arial" w:hAnsi="Arial" w:cs="Arial"/>
                <w:b/>
                <w:bCs/>
                <w:i/>
                <w:iCs/>
                <w:sz w:val="20"/>
                <w:szCs w:val="21"/>
              </w:rPr>
              <w:t xml:space="preserve">? Any security issue for configuring locally stored information in the </w:t>
            </w:r>
            <w:r>
              <w:rPr>
                <w:rFonts w:hint="default" w:ascii="Arial" w:hAnsi="Arial" w:cs="Arial"/>
                <w:b/>
                <w:bCs/>
                <w:i/>
                <w:iCs/>
                <w:sz w:val="20"/>
                <w:szCs w:val="21"/>
                <w:lang w:val="en-US" w:eastAsia="zh-CN"/>
              </w:rPr>
              <w:t xml:space="preserve">gNB </w:t>
            </w:r>
            <w:r>
              <w:rPr>
                <w:rFonts w:hint="default" w:ascii="Arial" w:hAnsi="Arial" w:cs="Arial"/>
                <w:b/>
                <w:bCs/>
                <w:i/>
                <w:iCs/>
                <w:sz w:val="20"/>
                <w:szCs w:val="21"/>
              </w:rPr>
              <w:t>in Solution 1?</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eastAsia="宋体" w:cs="Arial"/>
                <w:sz w:val="20"/>
                <w:szCs w:val="21"/>
                <w:lang w:val="en-US" w:eastAsia="zh-CN"/>
              </w:rPr>
            </w:pPr>
            <w:r>
              <w:rPr>
                <w:rFonts w:hint="default" w:ascii="Arial" w:hAnsi="Arial" w:eastAsia="宋体" w:cs="Arial"/>
                <w:sz w:val="20"/>
                <w:szCs w:val="21"/>
                <w:lang w:val="en-US" w:eastAsia="zh-CN"/>
              </w:rPr>
              <w:t xml:space="preserve">Answer to RAN3: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Arial" w:hAnsi="Arial" w:eastAsia="宋体" w:cs="Arial"/>
                <w:sz w:val="20"/>
                <w:szCs w:val="21"/>
                <w:lang w:val="en-US" w:eastAsia="zh-CN"/>
              </w:rPr>
            </w:pPr>
            <w:r>
              <w:rPr>
                <w:rFonts w:hint="default" w:ascii="Arial" w:hAnsi="Arial" w:eastAsia="宋体" w:cs="Arial"/>
                <w:sz w:val="20"/>
                <w:szCs w:val="21"/>
                <w:lang w:val="en-US" w:eastAsia="zh-CN"/>
              </w:rPr>
              <w:t>For the 1</w:t>
            </w:r>
            <w:r>
              <w:rPr>
                <w:rFonts w:hint="default" w:ascii="Arial" w:hAnsi="Arial" w:eastAsia="宋体" w:cs="Arial"/>
                <w:sz w:val="20"/>
                <w:szCs w:val="21"/>
                <w:vertAlign w:val="superscript"/>
                <w:lang w:val="en-US" w:eastAsia="zh-CN"/>
              </w:rPr>
              <w:t>st</w:t>
            </w:r>
            <w:r>
              <w:rPr>
                <w:rFonts w:hint="default" w:ascii="Arial" w:hAnsi="Arial" w:eastAsia="宋体" w:cs="Arial"/>
                <w:sz w:val="20"/>
                <w:szCs w:val="21"/>
                <w:lang w:val="en-US" w:eastAsia="zh-CN"/>
              </w:rPr>
              <w:t xml:space="preserve"> question in Q1b, </w:t>
            </w:r>
            <w:r>
              <w:rPr>
                <w:rFonts w:hint="default" w:ascii="Arial" w:hAnsi="Arial" w:cs="Arial"/>
                <w:sz w:val="20"/>
                <w:szCs w:val="21"/>
                <w:lang w:val="en-US"/>
              </w:rPr>
              <w:t xml:space="preserve">SA3 is not clear about what does "validation" mean. </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ascii="Arial" w:hAnsi="Arial" w:eastAsia="宋体" w:cs="Arial"/>
                <w:kern w:val="0"/>
                <w:sz w:val="20"/>
                <w:szCs w:val="20"/>
                <w:vertAlign w:val="baseline"/>
                <w:lang w:val="en-GB"/>
              </w:rPr>
            </w:pPr>
            <w:r>
              <w:rPr>
                <w:rFonts w:hint="default" w:ascii="Arial" w:hAnsi="Arial" w:eastAsia="宋体" w:cs="Arial"/>
                <w:sz w:val="20"/>
                <w:szCs w:val="21"/>
                <w:lang w:val="en-US" w:eastAsia="zh-CN"/>
              </w:rPr>
              <w:t>For the 2</w:t>
            </w:r>
            <w:r>
              <w:rPr>
                <w:rFonts w:hint="default" w:ascii="Arial" w:hAnsi="Arial" w:eastAsia="宋体" w:cs="Arial"/>
                <w:sz w:val="20"/>
                <w:szCs w:val="21"/>
                <w:vertAlign w:val="superscript"/>
                <w:lang w:val="en-US" w:eastAsia="zh-CN"/>
              </w:rPr>
              <w:t>nd</w:t>
            </w:r>
            <w:r>
              <w:rPr>
                <w:rFonts w:hint="default" w:ascii="Arial" w:hAnsi="Arial" w:eastAsia="宋体" w:cs="Arial"/>
                <w:sz w:val="20"/>
                <w:szCs w:val="21"/>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rFonts w:hint="default" w:ascii="Arial" w:hAnsi="Arial" w:cs="Arial"/>
                <w:sz w:val="20"/>
                <w:szCs w:val="21"/>
                <w:lang w:val="en-US"/>
              </w:rPr>
              <w:t xml:space="preserv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ascii="Arial" w:hAnsi="Arial" w:eastAsia="宋体" w:cs="Arial"/>
          <w:kern w:val="0"/>
          <w:sz w:val="21"/>
          <w:szCs w:val="21"/>
          <w:lang w:val="en-GB"/>
        </w:rPr>
        <w:t xml:space="preserve">This contribution will discuss the potential solutions and impacts for network-controlled </w:t>
      </w:r>
      <w:r>
        <w:rPr>
          <w:rFonts w:hint="eastAsia" w:ascii="Arial" w:hAnsi="Arial" w:eastAsia="宋体" w:cs="Arial"/>
          <w:kern w:val="0"/>
          <w:sz w:val="21"/>
          <w:szCs w:val="21"/>
          <w:lang w:val="en-GB" w:eastAsia="zh-CN"/>
        </w:rPr>
        <w:t>repeater</w:t>
      </w:r>
      <w:r>
        <w:rPr>
          <w:rFonts w:hint="eastAsia" w:ascii="Arial" w:hAnsi="Arial" w:eastAsia="宋体" w:cs="Arial"/>
          <w:kern w:val="0"/>
          <w:sz w:val="21"/>
          <w:szCs w:val="21"/>
          <w:lang w:val="en-US" w:eastAsia="zh-CN"/>
        </w:rPr>
        <w:t xml:space="preserve"> management</w:t>
      </w:r>
      <w:r>
        <w:rPr>
          <w:rFonts w:ascii="Arial" w:hAnsi="Arial" w:eastAsia="宋体" w:cs="Arial"/>
          <w:kern w:val="0"/>
          <w:sz w:val="21"/>
          <w:szCs w:val="21"/>
          <w:lang w:val="en-GB"/>
        </w:rPr>
        <w: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2</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lang w:val="en-US" w:eastAsia="zh-CN"/>
        </w:rPr>
        <w:t>validation</w:t>
      </w:r>
      <w:r>
        <w:rPr>
          <w:rFonts w:ascii="Arial" w:hAnsi="Arial" w:eastAsia="宋体" w:cs="Arial"/>
          <w:kern w:val="0"/>
          <w:sz w:val="32"/>
          <w:szCs w:val="20"/>
          <w:lang w:val="en-GB"/>
        </w:rPr>
        <w:t xml:space="preserve"> of NCR</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The NCR validation procedure is mentioned during the SI phase but there is no consensus on this. SA3 also replies it not clear about validation. In our understanding, the validation is used for RAN or OAM to verify whether the NCR device is an expected device, such as based on some pre-configured information.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In RAN3#117bis-e, RAN3 agreed that </w:t>
      </w:r>
      <w:r>
        <w:rPr>
          <w:rFonts w:hint="eastAsia" w:ascii="Arial" w:hAnsi="Arial" w:eastAsia="宋体" w:cs="Arial"/>
          <w:i/>
          <w:iCs/>
          <w:kern w:val="0"/>
          <w:sz w:val="21"/>
          <w:szCs w:val="21"/>
        </w:rPr>
        <w:t>the NCR authorization indicator is provided from AMF to gNB explicitly over the NG interface</w:t>
      </w:r>
      <w:r>
        <w:rPr>
          <w:rFonts w:hint="eastAsia" w:ascii="Arial" w:hAnsi="Arial" w:eastAsia="宋体" w:cs="Arial"/>
          <w:kern w:val="0"/>
          <w:sz w:val="21"/>
          <w:szCs w:val="21"/>
        </w:rPr>
        <w:t xml:space="preserve"> and this can be applied any selected solution. This means CN will authorize the NCR-MT based on the subscription info. And after authorization, the NCR-MT can operate as a normal UE. We understand that the authorization procedure only can guarantee the NCR-MT is legal UE, but cannot guarantee the NCR device is an expected device. For example, the NCR device is deployed in an unexpected place or connect</w:t>
      </w:r>
      <w:r>
        <w:rPr>
          <w:rFonts w:ascii="Arial" w:hAnsi="Arial" w:eastAsia="宋体" w:cs="Arial"/>
          <w:kern w:val="0"/>
          <w:sz w:val="21"/>
          <w:szCs w:val="21"/>
        </w:rPr>
        <w:t xml:space="preserve"> to</w:t>
      </w:r>
      <w:r>
        <w:rPr>
          <w:rFonts w:hint="eastAsia" w:ascii="Arial" w:hAnsi="Arial" w:eastAsia="宋体" w:cs="Arial"/>
          <w:kern w:val="0"/>
          <w:sz w:val="21"/>
          <w:szCs w:val="21"/>
        </w:rPr>
        <w:t xml:space="preserve"> a</w:t>
      </w:r>
      <w:r>
        <w:rPr>
          <w:rFonts w:ascii="Arial" w:hAnsi="Arial" w:eastAsia="宋体" w:cs="Arial"/>
          <w:kern w:val="0"/>
          <w:sz w:val="21"/>
          <w:szCs w:val="21"/>
        </w:rPr>
        <w:t>n</w:t>
      </w:r>
      <w:r>
        <w:rPr>
          <w:rFonts w:hint="eastAsia" w:ascii="Arial" w:hAnsi="Arial" w:eastAsia="宋体" w:cs="Arial"/>
          <w:kern w:val="0"/>
          <w:sz w:val="21"/>
          <w:szCs w:val="21"/>
        </w:rPr>
        <w:t xml:space="preserve"> unexpected cell which may cause RF and interference problems. Hence, the validation procedure is necessary to avoid this issue.</w:t>
      </w:r>
    </w:p>
    <w:p>
      <w:pPr>
        <w:widowControl/>
        <w:spacing w:after="180"/>
        <w:rPr>
          <w:rFonts w:ascii="Arial" w:hAnsi="Arial" w:eastAsia="宋体" w:cs="Arial"/>
          <w:kern w:val="0"/>
          <w:sz w:val="21"/>
          <w:szCs w:val="21"/>
        </w:rPr>
      </w:pPr>
      <w:r>
        <w:rPr>
          <w:rFonts w:hint="eastAsia" w:ascii="Arial" w:hAnsi="Arial" w:eastAsia="宋体" w:cs="Arial"/>
          <w:b/>
          <w:bCs/>
          <w:kern w:val="0"/>
          <w:sz w:val="21"/>
          <w:szCs w:val="21"/>
        </w:rPr>
        <w:t xml:space="preserve">Observation 1: The NCR validation is beneficial to avoid unexpected device to access the network. </w:t>
      </w:r>
      <w:r>
        <w:rPr>
          <w:rFonts w:hint="eastAsia" w:ascii="Arial" w:hAnsi="Arial" w:eastAsia="宋体" w:cs="Arial"/>
          <w:kern w:val="0"/>
          <w:sz w:val="21"/>
          <w:szCs w:val="21"/>
        </w:rPr>
        <w:t xml:space="preserve">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To support NCR validation, we think some information needs to be pre-configured to the NCR, e.g. NCR ID or token, etc. When RAN or OAM receives the NCR validation info, RAN or OAM can verify the NCR device by checking its stored information. If the validation is successful, the gNB can send NCR-specific side control information to NCR for further operation. It is worth noting that the NCR validation procedure is protected since the AS security is set up after the authorization by CN.</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Observation 2: RAN or OAM can verify the NCR device based on some pre-configured info (e.g. NCR ID or token), and this procedure is protected by AS security.</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Based on above analysis, we think NCR validation can be supported, and the pre-configured info can be further discussed.</w:t>
      </w:r>
    </w:p>
    <w:p>
      <w:pPr>
        <w:widowControl/>
        <w:spacing w:after="180"/>
        <w:rPr>
          <w:rFonts w:hint="eastAsia" w:ascii="Arial" w:hAnsi="Arial" w:eastAsia="宋体" w:cs="Arial"/>
          <w:b/>
          <w:bCs/>
          <w:kern w:val="0"/>
          <w:sz w:val="20"/>
          <w:szCs w:val="20"/>
        </w:rPr>
      </w:pPr>
      <w:r>
        <w:rPr>
          <w:rFonts w:hint="eastAsia" w:ascii="Arial" w:hAnsi="Arial" w:eastAsia="宋体" w:cs="Arial"/>
          <w:b/>
          <w:bCs/>
          <w:kern w:val="0"/>
          <w:sz w:val="21"/>
          <w:szCs w:val="21"/>
        </w:rPr>
        <w:t>Proposal 1: NCR validation can be supported</w:t>
      </w:r>
      <w:r>
        <w:rPr>
          <w:rFonts w:ascii="Arial" w:hAnsi="Arial" w:eastAsia="宋体" w:cs="Arial"/>
          <w:b/>
          <w:bCs/>
          <w:kern w:val="0"/>
          <w:sz w:val="21"/>
          <w:szCs w:val="21"/>
        </w:rPr>
        <w:t xml:space="preserve"> by gNB or OAM</w:t>
      </w:r>
      <w:r>
        <w:rPr>
          <w:rFonts w:hint="eastAsia" w:ascii="Arial" w:hAnsi="Arial" w:eastAsia="宋体" w:cs="Arial"/>
          <w:b/>
          <w:bCs/>
          <w:kern w:val="0"/>
          <w:sz w:val="21"/>
          <w:szCs w:val="21"/>
        </w:rPr>
        <w:t>, and the pre-configured info (e.g. NCR ID or token) can be further discussed.</w:t>
      </w:r>
    </w:p>
    <w:p>
      <w:pPr>
        <w:widowControl/>
        <w:spacing w:after="180"/>
        <w:rPr>
          <w:rFonts w:hint="eastAsia" w:ascii="Arial" w:hAnsi="Arial" w:eastAsia="宋体" w:cs="Arial"/>
          <w:b/>
          <w:bCs/>
          <w:kern w:val="0"/>
          <w:sz w:val="20"/>
          <w:szCs w:val="20"/>
          <w:lang w:val="en-GB"/>
        </w:rPr>
      </w:pP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ascii="Arial" w:hAnsi="Arial" w:eastAsia="宋体" w:cs="Arial"/>
          <w:kern w:val="0"/>
          <w:sz w:val="32"/>
          <w:szCs w:val="20"/>
          <w:lang w:val="en-GB" w:eastAsia="en-US"/>
        </w:rPr>
        <w:t>Analysis on potential solutions</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According to WID, down-selection of solutions in section 8 of TR 38.867[3] is needed taking into account the feedback of other working groups (i.e., SA3 and SA5), so we think solution 2 can be excluded due to the lack of Uu security based on SA3 reply LS. </w:t>
      </w:r>
    </w:p>
    <w:p>
      <w:pPr>
        <w:spacing w:after="160" w:line="259" w:lineRule="auto"/>
        <w:rPr>
          <w:rFonts w:ascii="Arial" w:hAnsi="Arial" w:eastAsia="宋体" w:cs="Arial"/>
          <w:b/>
          <w:bCs/>
          <w:kern w:val="0"/>
          <w:sz w:val="21"/>
          <w:szCs w:val="21"/>
        </w:rPr>
      </w:pPr>
      <w:r>
        <w:rPr>
          <w:rFonts w:hint="eastAsia" w:ascii="Arial" w:hAnsi="Arial" w:eastAsia="宋体" w:cs="Arial"/>
          <w:b/>
          <w:bCs/>
          <w:kern w:val="0"/>
          <w:sz w:val="21"/>
          <w:szCs w:val="21"/>
        </w:rPr>
        <w:t>Proposal 2: Solution 2 can be excluded due to the lack of Uu security based on SA3 reply LS.</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For other potential solutions, we think NCR validation in option 1 can be supported based on the above analysis. And considering RAN3 agreement, a NCR authorization indicator is needed, we suggest to consider a hybrid solution which incorporates solution 1, 3 and 4 as shown in Figure 1. </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In general, t</w:t>
      </w:r>
      <w:r>
        <w:rPr>
          <w:rFonts w:ascii="Arial" w:hAnsi="Arial" w:eastAsia="宋体" w:cs="Arial"/>
          <w:kern w:val="0"/>
          <w:sz w:val="21"/>
          <w:szCs w:val="21"/>
        </w:rPr>
        <w:t xml:space="preserve">his </w:t>
      </w:r>
      <w:r>
        <w:rPr>
          <w:rFonts w:hint="eastAsia" w:ascii="Arial" w:hAnsi="Arial" w:eastAsia="宋体" w:cs="Arial"/>
          <w:kern w:val="0"/>
          <w:sz w:val="21"/>
          <w:szCs w:val="21"/>
        </w:rPr>
        <w:t>solution</w:t>
      </w:r>
      <w:r>
        <w:rPr>
          <w:rFonts w:ascii="Arial" w:hAnsi="Arial" w:eastAsia="宋体" w:cs="Arial"/>
          <w:kern w:val="0"/>
          <w:sz w:val="21"/>
          <w:szCs w:val="21"/>
        </w:rPr>
        <w:t xml:space="preserve"> mainly consists of two phases for identification and authorization of the NCR, i.e. the NCR-MT </w:t>
      </w:r>
      <w:r>
        <w:rPr>
          <w:rFonts w:hint="eastAsia" w:ascii="Arial" w:hAnsi="Arial" w:eastAsia="宋体" w:cs="Arial"/>
          <w:kern w:val="0"/>
          <w:sz w:val="21"/>
          <w:szCs w:val="21"/>
        </w:rPr>
        <w:t>authorization</w:t>
      </w:r>
      <w:r>
        <w:rPr>
          <w:rFonts w:ascii="Arial" w:hAnsi="Arial" w:eastAsia="宋体" w:cs="Arial"/>
          <w:kern w:val="0"/>
          <w:sz w:val="21"/>
          <w:szCs w:val="21"/>
        </w:rPr>
        <w:t xml:space="preserve"> procedure and NCR</w:t>
      </w:r>
      <w:r>
        <w:rPr>
          <w:rFonts w:hint="eastAsia" w:ascii="Arial" w:hAnsi="Arial" w:eastAsia="宋体" w:cs="Arial"/>
          <w:kern w:val="0"/>
          <w:sz w:val="21"/>
          <w:szCs w:val="21"/>
        </w:rPr>
        <w:t xml:space="preserve"> validation</w:t>
      </w:r>
      <w:r>
        <w:rPr>
          <w:rFonts w:ascii="Arial" w:hAnsi="Arial" w:eastAsia="宋体" w:cs="Arial"/>
          <w:kern w:val="0"/>
          <w:sz w:val="21"/>
          <w:szCs w:val="21"/>
        </w:rPr>
        <w:t xml:space="preserve"> procedure</w:t>
      </w:r>
      <w:r>
        <w:rPr>
          <w:rFonts w:hint="eastAsia" w:ascii="Arial" w:hAnsi="Arial" w:eastAsia="宋体" w:cs="Arial"/>
          <w:kern w:val="0"/>
          <w:sz w:val="21"/>
          <w:szCs w:val="21"/>
        </w:rPr>
        <w:t>.</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For</w:t>
      </w:r>
      <w:r>
        <w:rPr>
          <w:rFonts w:ascii="Arial" w:hAnsi="Arial" w:eastAsia="宋体" w:cs="Arial"/>
          <w:kern w:val="0"/>
          <w:sz w:val="21"/>
          <w:szCs w:val="21"/>
        </w:rPr>
        <w:t xml:space="preserve"> NCR-MT </w:t>
      </w:r>
      <w:r>
        <w:rPr>
          <w:rFonts w:hint="eastAsia" w:ascii="Arial" w:hAnsi="Arial" w:eastAsia="宋体" w:cs="Arial"/>
          <w:kern w:val="0"/>
          <w:sz w:val="21"/>
          <w:szCs w:val="21"/>
        </w:rPr>
        <w:t>authorization procedure</w:t>
      </w:r>
      <w:r>
        <w:rPr>
          <w:rFonts w:ascii="Arial" w:hAnsi="Arial" w:eastAsia="宋体" w:cs="Arial"/>
          <w:kern w:val="0"/>
          <w:sz w:val="21"/>
          <w:szCs w:val="21"/>
        </w:rPr>
        <w:t xml:space="preserve">, NCR-MT is treated as normal UE, and performs legacy </w:t>
      </w:r>
      <w:r>
        <w:rPr>
          <w:rFonts w:hint="eastAsia" w:ascii="Arial" w:hAnsi="Arial" w:eastAsia="宋体" w:cs="Arial"/>
          <w:kern w:val="0"/>
          <w:sz w:val="21"/>
          <w:szCs w:val="21"/>
        </w:rPr>
        <w:t>authorization</w:t>
      </w:r>
      <w:r>
        <w:rPr>
          <w:rFonts w:ascii="Arial" w:hAnsi="Arial" w:eastAsia="宋体" w:cs="Arial"/>
          <w:kern w:val="0"/>
          <w:sz w:val="21"/>
          <w:szCs w:val="21"/>
        </w:rPr>
        <w:t xml:space="preserve"> procedure. It is noting that </w:t>
      </w:r>
      <w:r>
        <w:rPr>
          <w:rFonts w:hint="eastAsia" w:ascii="Arial" w:hAnsi="Arial" w:eastAsia="宋体" w:cs="Arial"/>
          <w:kern w:val="0"/>
          <w:sz w:val="21"/>
          <w:szCs w:val="21"/>
        </w:rPr>
        <w:t>AMF will provide a NCR authorization indicator to gNB</w:t>
      </w:r>
      <w:r>
        <w:rPr>
          <w:rFonts w:ascii="Arial" w:hAnsi="Arial" w:eastAsia="宋体" w:cs="Arial"/>
          <w:kern w:val="0"/>
          <w:sz w:val="21"/>
          <w:szCs w:val="21"/>
        </w:rPr>
        <w:t xml:space="preserve">. </w:t>
      </w:r>
      <w:r>
        <w:rPr>
          <w:rFonts w:hint="eastAsia" w:ascii="Arial" w:hAnsi="Arial" w:eastAsia="宋体" w:cs="Arial"/>
          <w:kern w:val="0"/>
          <w:sz w:val="21"/>
          <w:szCs w:val="21"/>
        </w:rPr>
        <w:t>And after this procedure, the AS security is set up successfully.</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For </w:t>
      </w:r>
      <w:r>
        <w:rPr>
          <w:rFonts w:ascii="Arial" w:hAnsi="Arial" w:eastAsia="宋体" w:cs="Arial"/>
          <w:kern w:val="0"/>
          <w:sz w:val="21"/>
          <w:szCs w:val="21"/>
        </w:rPr>
        <w:t>NCR</w:t>
      </w:r>
      <w:r>
        <w:rPr>
          <w:rFonts w:hint="eastAsia" w:ascii="Arial" w:hAnsi="Arial" w:eastAsia="宋体" w:cs="Arial"/>
          <w:kern w:val="0"/>
          <w:sz w:val="21"/>
          <w:szCs w:val="21"/>
        </w:rPr>
        <w:t xml:space="preserve"> validation</w:t>
      </w:r>
      <w:r>
        <w:rPr>
          <w:rFonts w:ascii="Arial" w:hAnsi="Arial" w:eastAsia="宋体" w:cs="Arial"/>
          <w:kern w:val="0"/>
          <w:sz w:val="21"/>
          <w:szCs w:val="21"/>
        </w:rPr>
        <w:t xml:space="preserve"> procedure, RAN or OAM is responsible for the </w:t>
      </w:r>
      <w:r>
        <w:rPr>
          <w:rFonts w:hint="eastAsia" w:ascii="Arial" w:hAnsi="Arial" w:eastAsia="宋体" w:cs="Arial"/>
          <w:kern w:val="0"/>
          <w:sz w:val="21"/>
          <w:szCs w:val="21"/>
        </w:rPr>
        <w:t>validation</w:t>
      </w:r>
      <w:r>
        <w:rPr>
          <w:rFonts w:ascii="Arial" w:hAnsi="Arial" w:eastAsia="宋体" w:cs="Arial"/>
          <w:kern w:val="0"/>
          <w:sz w:val="21"/>
          <w:szCs w:val="21"/>
        </w:rPr>
        <w:t xml:space="preserve"> of NCR</w:t>
      </w:r>
      <w:r>
        <w:rPr>
          <w:rFonts w:hint="eastAsia" w:ascii="Arial" w:hAnsi="Arial" w:eastAsia="宋体" w:cs="Arial"/>
          <w:kern w:val="0"/>
          <w:sz w:val="21"/>
          <w:szCs w:val="21"/>
        </w:rPr>
        <w:t xml:space="preserve"> device</w:t>
      </w:r>
      <w:r>
        <w:rPr>
          <w:rFonts w:ascii="Arial" w:hAnsi="Arial" w:eastAsia="宋体" w:cs="Arial"/>
          <w:kern w:val="0"/>
          <w:sz w:val="21"/>
          <w:szCs w:val="21"/>
        </w:rPr>
        <w:t xml:space="preserve">. Correspondingly, the following aspects can be enhanced to support the </w:t>
      </w:r>
      <w:r>
        <w:rPr>
          <w:rFonts w:hint="eastAsia" w:ascii="Arial" w:hAnsi="Arial" w:eastAsia="宋体" w:cs="Arial"/>
          <w:kern w:val="0"/>
          <w:sz w:val="21"/>
          <w:szCs w:val="21"/>
        </w:rPr>
        <w:t>validation</w:t>
      </w:r>
      <w:r>
        <w:rPr>
          <w:rFonts w:ascii="Arial" w:hAnsi="Arial" w:eastAsia="宋体" w:cs="Arial"/>
          <w:kern w:val="0"/>
          <w:sz w:val="21"/>
          <w:szCs w:val="21"/>
        </w:rPr>
        <w:t xml:space="preserve"> of NCR:</w:t>
      </w:r>
    </w:p>
    <w:p>
      <w:pPr>
        <w:pStyle w:val="12"/>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ascii="Arial" w:hAnsi="Arial" w:eastAsia="Arial Unicode MS" w:cs="Arial"/>
          <w:kern w:val="0"/>
          <w:sz w:val="21"/>
          <w:szCs w:val="21"/>
          <w:lang w:val="en-GB" w:eastAsia="en-US"/>
        </w:rPr>
        <w:t>NCR is</w:t>
      </w:r>
      <w:r>
        <w:rPr>
          <w:rFonts w:hint="eastAsia" w:ascii="Arial" w:hAnsi="Arial" w:eastAsia="Arial Unicode MS" w:cs="Arial"/>
          <w:kern w:val="0"/>
          <w:sz w:val="21"/>
          <w:szCs w:val="21"/>
        </w:rPr>
        <w:t xml:space="preserve"> pre-configured</w:t>
      </w:r>
      <w:r>
        <w:rPr>
          <w:rFonts w:ascii="Arial" w:hAnsi="Arial" w:eastAsia="Arial Unicode MS" w:cs="Arial"/>
          <w:kern w:val="0"/>
          <w:sz w:val="21"/>
          <w:szCs w:val="21"/>
          <w:lang w:val="en-GB" w:eastAsia="en-US"/>
        </w:rPr>
        <w:t xml:space="preserve"> with </w:t>
      </w:r>
      <w:r>
        <w:rPr>
          <w:rFonts w:hint="eastAsia" w:ascii="Arial" w:hAnsi="Arial" w:eastAsia="Arial Unicode MS" w:cs="Arial"/>
          <w:kern w:val="0"/>
          <w:sz w:val="21"/>
          <w:szCs w:val="21"/>
        </w:rPr>
        <w:t>a</w:t>
      </w:r>
      <w:r>
        <w:rPr>
          <w:rFonts w:ascii="Arial" w:hAnsi="Arial" w:eastAsia="Arial Unicode MS" w:cs="Arial"/>
          <w:kern w:val="0"/>
          <w:sz w:val="21"/>
          <w:szCs w:val="21"/>
          <w:lang w:val="en-GB" w:eastAsia="en-US"/>
        </w:rPr>
        <w:t xml:space="preserve"> NCR-ID </w:t>
      </w:r>
      <w:r>
        <w:rPr>
          <w:rFonts w:hint="eastAsia" w:ascii="Arial" w:hAnsi="Arial" w:eastAsia="Arial Unicode MS" w:cs="Arial"/>
          <w:kern w:val="0"/>
          <w:sz w:val="21"/>
          <w:szCs w:val="21"/>
          <w:lang w:val="en-GB"/>
        </w:rPr>
        <w:t>which</w:t>
      </w:r>
      <w:r>
        <w:rPr>
          <w:rFonts w:ascii="Arial" w:hAnsi="Arial" w:eastAsia="Arial Unicode MS" w:cs="Arial"/>
          <w:kern w:val="0"/>
          <w:sz w:val="21"/>
          <w:szCs w:val="21"/>
          <w:lang w:val="en-GB" w:eastAsia="en-US"/>
        </w:rPr>
        <w:t xml:space="preserve"> uniquely identifies a network-controlled repeater</w:t>
      </w:r>
      <w:r>
        <w:rPr>
          <w:rFonts w:hint="eastAsia" w:ascii="Arial" w:hAnsi="Arial" w:eastAsia="Arial Unicode MS" w:cs="Arial"/>
          <w:kern w:val="0"/>
          <w:sz w:val="21"/>
          <w:szCs w:val="21"/>
        </w:rPr>
        <w:t>, or a token used to verify whether it is unexpected device</w:t>
      </w:r>
      <w:r>
        <w:rPr>
          <w:rFonts w:ascii="Arial" w:hAnsi="Arial" w:eastAsia="Arial Unicode MS" w:cs="Arial"/>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NCR reports the NCR-ID or token to gNB or OAM.</w:t>
      </w:r>
    </w:p>
    <w:p>
      <w:pPr>
        <w:pStyle w:val="12"/>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 xml:space="preserve">gNB </w:t>
      </w:r>
      <w:r>
        <w:rPr>
          <w:rFonts w:ascii="Arial" w:hAnsi="Arial" w:eastAsia="Arial Unicode MS" w:cs="Arial"/>
          <w:kern w:val="0"/>
          <w:sz w:val="21"/>
          <w:szCs w:val="21"/>
          <w:lang w:val="en-GB" w:eastAsia="en-US"/>
        </w:rPr>
        <w:t xml:space="preserve">or OAM performs the </w:t>
      </w:r>
      <w:r>
        <w:rPr>
          <w:rFonts w:hint="eastAsia" w:ascii="Arial" w:hAnsi="Arial" w:eastAsia="Arial Unicode MS" w:cs="Arial"/>
          <w:kern w:val="0"/>
          <w:sz w:val="21"/>
          <w:szCs w:val="21"/>
        </w:rPr>
        <w:t>validation</w:t>
      </w:r>
      <w:r>
        <w:rPr>
          <w:rFonts w:ascii="Arial" w:hAnsi="Arial" w:eastAsia="Arial Unicode MS" w:cs="Arial"/>
          <w:kern w:val="0"/>
          <w:sz w:val="21"/>
          <w:szCs w:val="21"/>
          <w:lang w:val="en-GB" w:eastAsia="en-US"/>
        </w:rPr>
        <w:t xml:space="preserve"> procedure based on the NCR</w:t>
      </w:r>
      <w:r>
        <w:rPr>
          <w:rFonts w:hint="eastAsia" w:ascii="Arial" w:hAnsi="Arial" w:eastAsia="Arial Unicode MS" w:cs="Arial"/>
          <w:kern w:val="0"/>
          <w:sz w:val="21"/>
          <w:szCs w:val="21"/>
        </w:rPr>
        <w:t xml:space="preserve"> </w:t>
      </w:r>
      <w:r>
        <w:rPr>
          <w:rFonts w:ascii="Arial" w:hAnsi="Arial" w:eastAsia="Arial Unicode MS" w:cs="Arial"/>
          <w:kern w:val="0"/>
          <w:sz w:val="21"/>
          <w:szCs w:val="21"/>
          <w:lang w:val="en-GB" w:eastAsia="en-US"/>
        </w:rPr>
        <w:t>ID</w:t>
      </w:r>
      <w:r>
        <w:rPr>
          <w:rFonts w:hint="eastAsia" w:ascii="Arial" w:hAnsi="Arial" w:eastAsia="Arial Unicode MS" w:cs="Arial"/>
          <w:kern w:val="0"/>
          <w:sz w:val="21"/>
          <w:szCs w:val="21"/>
        </w:rPr>
        <w:t xml:space="preserve"> or token</w:t>
      </w:r>
      <w:r>
        <w:rPr>
          <w:rFonts w:ascii="Arial" w:hAnsi="Arial" w:eastAsia="Arial Unicode MS" w:cs="Arial"/>
          <w:kern w:val="0"/>
          <w:sz w:val="21"/>
          <w:szCs w:val="21"/>
          <w:lang w:val="en-GB" w:eastAsia="en-US"/>
        </w:rPr>
        <w:t xml:space="preserve">. The </w:t>
      </w:r>
      <w:r>
        <w:rPr>
          <w:rFonts w:hint="eastAsia" w:ascii="Arial" w:hAnsi="Arial" w:eastAsia="Arial Unicode MS" w:cs="Arial"/>
          <w:kern w:val="0"/>
          <w:sz w:val="21"/>
          <w:szCs w:val="21"/>
        </w:rPr>
        <w:t>local</w:t>
      </w:r>
      <w:r>
        <w:rPr>
          <w:rFonts w:ascii="Arial" w:hAnsi="Arial" w:eastAsia="Arial Unicode MS" w:cs="Arial"/>
          <w:kern w:val="0"/>
          <w:sz w:val="21"/>
          <w:szCs w:val="21"/>
          <w:lang w:val="en-GB" w:eastAsia="en-US"/>
        </w:rPr>
        <w:t xml:space="preserve"> subscription data info for NCR is stored in OAM. </w:t>
      </w:r>
    </w:p>
    <w:p>
      <w:pPr>
        <w:pStyle w:val="12"/>
        <w:widowControl/>
        <w:numPr>
          <w:ilvl w:val="1"/>
          <w:numId w:val="1"/>
        </w:numPr>
        <w:spacing w:after="160" w:line="259" w:lineRule="auto"/>
        <w:ind w:left="1440" w:hanging="360" w:firstLineChars="0"/>
        <w:rPr>
          <w:rFonts w:ascii="Arial" w:hAnsi="Arial" w:eastAsia="Arial Unicode MS" w:cs="Arial"/>
          <w:kern w:val="0"/>
          <w:sz w:val="21"/>
          <w:szCs w:val="21"/>
          <w:lang w:val="en-GB" w:eastAsia="en-US"/>
        </w:rPr>
      </w:pPr>
      <w:r>
        <w:rPr>
          <w:rFonts w:ascii="Arial" w:hAnsi="Arial" w:eastAsia="Arial Unicode MS" w:cs="Arial"/>
          <w:kern w:val="0"/>
          <w:sz w:val="21"/>
          <w:szCs w:val="21"/>
          <w:lang w:val="en-GB" w:eastAsia="en-US"/>
        </w:rPr>
        <w:t xml:space="preserve">If OAM </w:t>
      </w:r>
      <w:r>
        <w:rPr>
          <w:rFonts w:hint="eastAsia" w:ascii="Arial" w:hAnsi="Arial" w:eastAsia="Arial Unicode MS" w:cs="Arial"/>
          <w:kern w:val="0"/>
          <w:sz w:val="21"/>
          <w:szCs w:val="21"/>
        </w:rPr>
        <w:t>performs the NCR validation</w:t>
      </w:r>
      <w:r>
        <w:rPr>
          <w:rFonts w:ascii="Arial" w:hAnsi="Arial" w:eastAsia="Arial Unicode MS" w:cs="Arial"/>
          <w:kern w:val="0"/>
          <w:sz w:val="21"/>
          <w:szCs w:val="21"/>
          <w:lang w:val="en-GB" w:eastAsia="en-US"/>
        </w:rPr>
        <w:t xml:space="preserve">, OAM needs to inform the </w:t>
      </w:r>
      <w:r>
        <w:rPr>
          <w:rFonts w:hint="eastAsia" w:ascii="Arial" w:hAnsi="Arial" w:eastAsia="Arial Unicode MS" w:cs="Arial"/>
          <w:kern w:val="0"/>
          <w:sz w:val="21"/>
          <w:szCs w:val="21"/>
        </w:rPr>
        <w:t>validation</w:t>
      </w:r>
      <w:r>
        <w:rPr>
          <w:rFonts w:ascii="Arial" w:hAnsi="Arial" w:eastAsia="Arial Unicode MS" w:cs="Arial"/>
          <w:kern w:val="0"/>
          <w:sz w:val="21"/>
          <w:szCs w:val="21"/>
          <w:lang w:val="en-GB" w:eastAsia="en-US"/>
        </w:rPr>
        <w:t xml:space="preserve"> result to </w:t>
      </w:r>
      <w:r>
        <w:rPr>
          <w:rFonts w:hint="eastAsia" w:ascii="Arial" w:hAnsi="Arial" w:eastAsia="Arial Unicode MS" w:cs="Arial"/>
          <w:kern w:val="0"/>
          <w:sz w:val="21"/>
          <w:szCs w:val="21"/>
        </w:rPr>
        <w:t>gNB</w:t>
      </w:r>
      <w:r>
        <w:rPr>
          <w:rFonts w:ascii="Arial" w:hAnsi="Arial" w:eastAsia="Arial Unicode MS" w:cs="Arial"/>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After successful validation, gNB can provide side control information to NCR</w:t>
      </w:r>
      <w:r>
        <w:rPr>
          <w:rFonts w:ascii="Arial" w:hAnsi="Arial" w:eastAsia="Arial Unicode MS" w:cs="Arial"/>
          <w:kern w:val="0"/>
          <w:sz w:val="21"/>
          <w:szCs w:val="21"/>
          <w:lang w:val="en-GB" w:eastAsia="en-US"/>
        </w:rPr>
        <w:t>.</w:t>
      </w:r>
    </w:p>
    <w:p>
      <w:pPr>
        <w:spacing w:after="160" w:line="259" w:lineRule="auto"/>
        <w:jc w:val="center"/>
      </w:pPr>
      <w:r>
        <w:drawing>
          <wp:inline distT="0" distB="0" distL="114300" distR="114300">
            <wp:extent cx="4919980" cy="3424555"/>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919980" cy="3424555"/>
                    </a:xfrm>
                    <a:prstGeom prst="rect">
                      <a:avLst/>
                    </a:prstGeom>
                    <a:noFill/>
                    <a:ln>
                      <a:noFill/>
                    </a:ln>
                  </pic:spPr>
                </pic:pic>
              </a:graphicData>
            </a:graphic>
          </wp:inline>
        </w:drawing>
      </w:r>
    </w:p>
    <w:p>
      <w:pPr>
        <w:spacing w:after="160" w:line="259" w:lineRule="auto"/>
        <w:jc w:val="center"/>
        <w:rPr>
          <w:rFonts w:hint="default" w:ascii="Arial" w:hAnsi="Arial" w:cs="Arial" w:eastAsiaTheme="minorEastAsia"/>
          <w:lang w:val="en-US" w:eastAsia="zh-CN"/>
        </w:rPr>
      </w:pPr>
      <w:r>
        <w:rPr>
          <w:rFonts w:hint="default" w:ascii="Arial" w:hAnsi="Arial" w:cs="Arial"/>
          <w:lang w:val="en-US" w:eastAsia="zh-CN"/>
        </w:rPr>
        <w:t>Figure 1</w:t>
      </w:r>
    </w:p>
    <w:p>
      <w:pPr>
        <w:spacing w:after="160" w:line="259" w:lineRule="auto"/>
        <w:rPr>
          <w:rFonts w:ascii="Arial" w:hAnsi="Arial" w:eastAsia="宋体" w:cs="Arial"/>
          <w:b/>
          <w:bCs/>
          <w:kern w:val="0"/>
          <w:sz w:val="21"/>
          <w:szCs w:val="21"/>
          <w:lang w:val="en-GB"/>
        </w:rPr>
      </w:pPr>
      <w:r>
        <w:rPr>
          <w:rFonts w:hint="eastAsia" w:ascii="Arial" w:hAnsi="Arial" w:eastAsia="宋体" w:cs="Arial"/>
          <w:b/>
          <w:bCs/>
          <w:kern w:val="0"/>
          <w:sz w:val="21"/>
          <w:szCs w:val="21"/>
          <w:lang w:val="en-GB"/>
        </w:rPr>
        <w:t>P</w:t>
      </w:r>
      <w:r>
        <w:rPr>
          <w:rFonts w:ascii="Arial" w:hAnsi="Arial" w:eastAsia="宋体" w:cs="Arial"/>
          <w:b/>
          <w:bCs/>
          <w:kern w:val="0"/>
          <w:sz w:val="21"/>
          <w:szCs w:val="21"/>
          <w:lang w:val="en-GB"/>
        </w:rPr>
        <w:t xml:space="preserve">roposal </w:t>
      </w:r>
      <w:r>
        <w:rPr>
          <w:rFonts w:hint="eastAsia" w:ascii="Arial" w:hAnsi="Arial" w:eastAsia="宋体" w:cs="Arial"/>
          <w:b/>
          <w:bCs/>
          <w:kern w:val="0"/>
          <w:sz w:val="21"/>
          <w:szCs w:val="21"/>
          <w:lang w:val="en-US" w:eastAsia="zh-CN"/>
        </w:rPr>
        <w:t>3</w:t>
      </w:r>
      <w:r>
        <w:rPr>
          <w:rFonts w:ascii="Arial" w:hAnsi="Arial" w:eastAsia="宋体" w:cs="Arial"/>
          <w:b/>
          <w:bCs/>
          <w:kern w:val="0"/>
          <w:sz w:val="21"/>
          <w:szCs w:val="21"/>
          <w:lang w:val="en-GB"/>
        </w:rPr>
        <w:t xml:space="preserve">: </w:t>
      </w:r>
      <w:r>
        <w:rPr>
          <w:rFonts w:hint="eastAsia" w:ascii="Arial" w:hAnsi="Arial" w:eastAsia="宋体" w:cs="Arial"/>
          <w:b/>
          <w:bCs/>
          <w:kern w:val="0"/>
          <w:sz w:val="21"/>
          <w:szCs w:val="21"/>
          <w:lang w:val="en-US" w:eastAsia="zh-CN"/>
        </w:rPr>
        <w:t>A hybrid solution including NCR-MT authorization and NCR validation procedure can be considered for further discussion:</w:t>
      </w:r>
      <w:r>
        <w:rPr>
          <w:rFonts w:ascii="Arial" w:hAnsi="Arial" w:eastAsia="宋体" w:cs="Arial"/>
          <w:b/>
          <w:bCs/>
          <w:kern w:val="0"/>
          <w:sz w:val="21"/>
          <w:szCs w:val="21"/>
          <w:lang w:val="en-GB"/>
        </w:rPr>
        <w:t xml:space="preserve"> </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NCR is</w:t>
      </w:r>
      <w:r>
        <w:rPr>
          <w:rFonts w:hint="eastAsia" w:ascii="Arial" w:hAnsi="Arial" w:eastAsia="Arial Unicode MS" w:cs="Arial"/>
          <w:b/>
          <w:bCs/>
          <w:kern w:val="0"/>
          <w:sz w:val="21"/>
          <w:szCs w:val="21"/>
        </w:rPr>
        <w:t xml:space="preserve"> pre-configured</w:t>
      </w:r>
      <w:r>
        <w:rPr>
          <w:rFonts w:ascii="Arial" w:hAnsi="Arial" w:eastAsia="Arial Unicode MS" w:cs="Arial"/>
          <w:b/>
          <w:bCs/>
          <w:kern w:val="0"/>
          <w:sz w:val="21"/>
          <w:szCs w:val="21"/>
          <w:lang w:val="en-GB" w:eastAsia="en-US"/>
        </w:rPr>
        <w:t xml:space="preserve"> with </w:t>
      </w:r>
      <w:r>
        <w:rPr>
          <w:rFonts w:hint="eastAsia" w:ascii="Arial" w:hAnsi="Arial" w:eastAsia="Arial Unicode MS" w:cs="Arial"/>
          <w:b/>
          <w:bCs/>
          <w:kern w:val="0"/>
          <w:sz w:val="21"/>
          <w:szCs w:val="21"/>
        </w:rPr>
        <w:t>a</w:t>
      </w:r>
      <w:r>
        <w:rPr>
          <w:rFonts w:ascii="Arial" w:hAnsi="Arial" w:eastAsia="Arial Unicode MS" w:cs="Arial"/>
          <w:b/>
          <w:bCs/>
          <w:kern w:val="0"/>
          <w:sz w:val="21"/>
          <w:szCs w:val="21"/>
          <w:lang w:val="en-GB" w:eastAsia="en-US"/>
        </w:rPr>
        <w:t xml:space="preserve"> NCR-ID </w:t>
      </w:r>
      <w:r>
        <w:rPr>
          <w:rFonts w:hint="eastAsia" w:ascii="Arial" w:hAnsi="Arial" w:eastAsia="Arial Unicode MS" w:cs="Arial"/>
          <w:b/>
          <w:bCs/>
          <w:kern w:val="0"/>
          <w:sz w:val="21"/>
          <w:szCs w:val="21"/>
          <w:lang w:val="en-GB"/>
        </w:rPr>
        <w:t>which</w:t>
      </w:r>
      <w:r>
        <w:rPr>
          <w:rFonts w:ascii="Arial" w:hAnsi="Arial" w:eastAsia="Arial Unicode MS" w:cs="Arial"/>
          <w:b/>
          <w:bCs/>
          <w:kern w:val="0"/>
          <w:sz w:val="21"/>
          <w:szCs w:val="21"/>
          <w:lang w:val="en-GB" w:eastAsia="en-US"/>
        </w:rPr>
        <w:t xml:space="preserve"> uniquely identifies a network-controlled repeater</w:t>
      </w:r>
      <w:r>
        <w:rPr>
          <w:rFonts w:hint="eastAsia" w:ascii="Arial" w:hAnsi="Arial" w:eastAsia="Arial Unicode MS" w:cs="Arial"/>
          <w:b/>
          <w:bCs/>
          <w:kern w:val="0"/>
          <w:sz w:val="21"/>
          <w:szCs w:val="21"/>
        </w:rPr>
        <w:t>, or a token used to verify whether it is unexpected device</w:t>
      </w:r>
      <w:r>
        <w:rPr>
          <w:rFonts w:ascii="Arial" w:hAnsi="Arial" w:eastAsia="Arial Unicode MS" w:cs="Arial"/>
          <w:b/>
          <w:bCs/>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NCR reports the NCR-ID or token to gNB or OAM.</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 xml:space="preserve">gNB </w:t>
      </w:r>
      <w:r>
        <w:rPr>
          <w:rFonts w:ascii="Arial" w:hAnsi="Arial" w:eastAsia="Arial Unicode MS" w:cs="Arial"/>
          <w:b/>
          <w:bCs/>
          <w:kern w:val="0"/>
          <w:sz w:val="21"/>
          <w:szCs w:val="21"/>
          <w:lang w:val="en-GB" w:eastAsia="en-US"/>
        </w:rPr>
        <w:t xml:space="preserve">or OAM performs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procedure based on the NCR</w:t>
      </w:r>
      <w:r>
        <w:rPr>
          <w:rFonts w:hint="eastAsia" w:ascii="Arial" w:hAnsi="Arial" w:eastAsia="Arial Unicode MS" w:cs="Arial"/>
          <w:b/>
          <w:bCs/>
          <w:kern w:val="0"/>
          <w:sz w:val="21"/>
          <w:szCs w:val="21"/>
        </w:rPr>
        <w:t xml:space="preserve"> </w:t>
      </w:r>
      <w:r>
        <w:rPr>
          <w:rFonts w:ascii="Arial" w:hAnsi="Arial" w:eastAsia="Arial Unicode MS" w:cs="Arial"/>
          <w:b/>
          <w:bCs/>
          <w:kern w:val="0"/>
          <w:sz w:val="21"/>
          <w:szCs w:val="21"/>
          <w:lang w:val="en-GB" w:eastAsia="en-US"/>
        </w:rPr>
        <w:t>ID</w:t>
      </w:r>
      <w:r>
        <w:rPr>
          <w:rFonts w:hint="eastAsia" w:ascii="Arial" w:hAnsi="Arial" w:eastAsia="Arial Unicode MS" w:cs="Arial"/>
          <w:b/>
          <w:bCs/>
          <w:kern w:val="0"/>
          <w:sz w:val="21"/>
          <w:szCs w:val="21"/>
        </w:rPr>
        <w:t xml:space="preserve"> or token</w:t>
      </w:r>
      <w:r>
        <w:rPr>
          <w:rFonts w:ascii="Arial" w:hAnsi="Arial" w:eastAsia="Arial Unicode MS" w:cs="Arial"/>
          <w:b/>
          <w:bCs/>
          <w:kern w:val="0"/>
          <w:sz w:val="21"/>
          <w:szCs w:val="21"/>
          <w:lang w:val="en-GB" w:eastAsia="en-US"/>
        </w:rPr>
        <w:t xml:space="preserve">. The </w:t>
      </w:r>
      <w:r>
        <w:rPr>
          <w:rFonts w:hint="eastAsia" w:ascii="Arial" w:hAnsi="Arial" w:eastAsia="Arial Unicode MS" w:cs="Arial"/>
          <w:b/>
          <w:bCs/>
          <w:kern w:val="0"/>
          <w:sz w:val="21"/>
          <w:szCs w:val="21"/>
        </w:rPr>
        <w:t>local</w:t>
      </w:r>
      <w:r>
        <w:rPr>
          <w:rFonts w:ascii="Arial" w:hAnsi="Arial" w:eastAsia="Arial Unicode MS" w:cs="Arial"/>
          <w:b/>
          <w:bCs/>
          <w:kern w:val="0"/>
          <w:sz w:val="21"/>
          <w:szCs w:val="21"/>
          <w:lang w:val="en-GB" w:eastAsia="en-US"/>
        </w:rPr>
        <w:t xml:space="preserve"> subscription data info for NCR is stored in OAM. </w:t>
      </w:r>
    </w:p>
    <w:p>
      <w:pPr>
        <w:pStyle w:val="12"/>
        <w:widowControl/>
        <w:numPr>
          <w:ilvl w:val="1"/>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 xml:space="preserve">If OAM </w:t>
      </w:r>
      <w:r>
        <w:rPr>
          <w:rFonts w:hint="eastAsia" w:ascii="Arial" w:hAnsi="Arial" w:eastAsia="Arial Unicode MS" w:cs="Arial"/>
          <w:b/>
          <w:bCs/>
          <w:kern w:val="0"/>
          <w:sz w:val="21"/>
          <w:szCs w:val="21"/>
        </w:rPr>
        <w:t>performs the NCR validation</w:t>
      </w:r>
      <w:r>
        <w:rPr>
          <w:rFonts w:ascii="Arial" w:hAnsi="Arial" w:eastAsia="Arial Unicode MS" w:cs="Arial"/>
          <w:b/>
          <w:bCs/>
          <w:kern w:val="0"/>
          <w:sz w:val="21"/>
          <w:szCs w:val="21"/>
          <w:lang w:val="en-GB" w:eastAsia="en-US"/>
        </w:rPr>
        <w:t xml:space="preserve">, OAM needs to inform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result to </w:t>
      </w:r>
      <w:r>
        <w:rPr>
          <w:rFonts w:hint="eastAsia" w:ascii="Arial" w:hAnsi="Arial" w:eastAsia="Arial Unicode MS" w:cs="Arial"/>
          <w:b/>
          <w:bCs/>
          <w:kern w:val="0"/>
          <w:sz w:val="21"/>
          <w:szCs w:val="21"/>
        </w:rPr>
        <w:t>gNB</w:t>
      </w:r>
      <w:r>
        <w:rPr>
          <w:rFonts w:ascii="Arial" w:hAnsi="Arial" w:eastAsia="Arial Unicode MS" w:cs="Arial"/>
          <w:b/>
          <w:bCs/>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After successful validation, gNB can provide side control information to NCR</w:t>
      </w:r>
      <w:r>
        <w:rPr>
          <w:rFonts w:ascii="Arial" w:hAnsi="Arial" w:eastAsia="Arial Unicode MS" w:cs="Arial"/>
          <w:b/>
          <w:bCs/>
          <w:kern w:val="0"/>
          <w:sz w:val="21"/>
          <w:szCs w:val="21"/>
          <w:lang w:val="en-GB" w:eastAsia="en-US"/>
        </w:rPr>
        <w:t>.</w:t>
      </w:r>
    </w:p>
    <w:p>
      <w:pPr>
        <w:spacing w:after="160" w:line="259" w:lineRule="auto"/>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proposals for NCR enhancement.</w:t>
      </w:r>
    </w:p>
    <w:p>
      <w:pPr>
        <w:widowControl/>
        <w:spacing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Observation 1: The NCR validation is beneficial to avoid unexpected device to access the network. </w:t>
      </w:r>
      <w:r>
        <w:rPr>
          <w:rFonts w:hint="eastAsia" w:ascii="Arial" w:hAnsi="Arial" w:eastAsia="宋体" w:cs="Arial"/>
          <w:kern w:val="0"/>
          <w:sz w:val="21"/>
          <w:szCs w:val="21"/>
          <w:lang w:val="en-US" w:eastAsia="zh-CN"/>
        </w:rPr>
        <w:t xml:space="preserve">  </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RAN or OAM can verify the NCR device based on some pre-configured info (e.g. NCR ID or token), and this procedure is protected by AS security.</w:t>
      </w:r>
    </w:p>
    <w:p>
      <w:pPr>
        <w:widowControl/>
        <w:spacing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NCR validation can be supported</w:t>
      </w:r>
      <w:r>
        <w:rPr>
          <w:rFonts w:ascii="Arial" w:hAnsi="Arial" w:eastAsia="宋体" w:cs="Arial"/>
          <w:b/>
          <w:bCs/>
          <w:kern w:val="0"/>
          <w:sz w:val="21"/>
          <w:szCs w:val="21"/>
        </w:rPr>
        <w:t xml:space="preserve"> by gNB or OAM</w:t>
      </w:r>
      <w:r>
        <w:rPr>
          <w:rFonts w:hint="eastAsia" w:ascii="Arial" w:hAnsi="Arial" w:eastAsia="宋体" w:cs="Arial"/>
          <w:b/>
          <w:bCs/>
          <w:kern w:val="0"/>
          <w:sz w:val="21"/>
          <w:szCs w:val="21"/>
          <w:lang w:val="en-US" w:eastAsia="zh-CN"/>
        </w:rPr>
        <w:t>, and the pre-configured info (e.g. NCR ID or token) can be further discussed.</w:t>
      </w:r>
    </w:p>
    <w:p>
      <w:pPr>
        <w:spacing w:after="160" w:line="259" w:lineRule="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Solution 2 can be excluded due to the lack of Uu security based on SA3 reply LS.</w:t>
      </w:r>
    </w:p>
    <w:p>
      <w:pPr>
        <w:spacing w:after="160" w:line="259" w:lineRule="auto"/>
        <w:rPr>
          <w:rFonts w:ascii="Arial" w:hAnsi="Arial" w:eastAsia="宋体" w:cs="Arial"/>
          <w:b/>
          <w:bCs/>
          <w:kern w:val="0"/>
          <w:sz w:val="21"/>
          <w:szCs w:val="21"/>
          <w:lang w:val="en-GB"/>
        </w:rPr>
      </w:pPr>
      <w:r>
        <w:rPr>
          <w:rFonts w:hint="eastAsia" w:ascii="Arial" w:hAnsi="Arial" w:eastAsia="宋体" w:cs="Arial"/>
          <w:b/>
          <w:bCs/>
          <w:kern w:val="0"/>
          <w:sz w:val="21"/>
          <w:szCs w:val="21"/>
          <w:lang w:val="en-GB"/>
        </w:rPr>
        <w:t>P</w:t>
      </w:r>
      <w:r>
        <w:rPr>
          <w:rFonts w:ascii="Arial" w:hAnsi="Arial" w:eastAsia="宋体" w:cs="Arial"/>
          <w:b/>
          <w:bCs/>
          <w:kern w:val="0"/>
          <w:sz w:val="21"/>
          <w:szCs w:val="21"/>
          <w:lang w:val="en-GB"/>
        </w:rPr>
        <w:t xml:space="preserve">roposal </w:t>
      </w:r>
      <w:r>
        <w:rPr>
          <w:rFonts w:hint="eastAsia" w:ascii="Arial" w:hAnsi="Arial" w:eastAsia="宋体" w:cs="Arial"/>
          <w:b/>
          <w:bCs/>
          <w:kern w:val="0"/>
          <w:sz w:val="21"/>
          <w:szCs w:val="21"/>
          <w:lang w:val="en-US" w:eastAsia="zh-CN"/>
        </w:rPr>
        <w:t>3</w:t>
      </w:r>
      <w:r>
        <w:rPr>
          <w:rFonts w:ascii="Arial" w:hAnsi="Arial" w:eastAsia="宋体" w:cs="Arial"/>
          <w:b/>
          <w:bCs/>
          <w:kern w:val="0"/>
          <w:sz w:val="21"/>
          <w:szCs w:val="21"/>
          <w:lang w:val="en-GB"/>
        </w:rPr>
        <w:t xml:space="preserve">: </w:t>
      </w:r>
      <w:r>
        <w:rPr>
          <w:rFonts w:hint="eastAsia" w:ascii="Arial" w:hAnsi="Arial" w:eastAsia="宋体" w:cs="Arial"/>
          <w:b/>
          <w:bCs/>
          <w:kern w:val="0"/>
          <w:sz w:val="21"/>
          <w:szCs w:val="21"/>
          <w:lang w:val="en-US" w:eastAsia="zh-CN"/>
        </w:rPr>
        <w:t>A hybrid solution including NCR-MT authorization and NCR validation procedure can be considered for further discussion:</w:t>
      </w:r>
      <w:bookmarkStart w:id="0" w:name="_GoBack"/>
      <w:bookmarkEnd w:id="0"/>
      <w:r>
        <w:rPr>
          <w:rFonts w:ascii="Arial" w:hAnsi="Arial" w:eastAsia="宋体" w:cs="Arial"/>
          <w:b/>
          <w:bCs/>
          <w:kern w:val="0"/>
          <w:sz w:val="21"/>
          <w:szCs w:val="21"/>
          <w:lang w:val="en-GB"/>
        </w:rPr>
        <w:t xml:space="preserve"> </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NCR is</w:t>
      </w:r>
      <w:r>
        <w:rPr>
          <w:rFonts w:hint="eastAsia" w:ascii="Arial" w:hAnsi="Arial" w:eastAsia="Arial Unicode MS" w:cs="Arial"/>
          <w:b/>
          <w:bCs/>
          <w:kern w:val="0"/>
          <w:sz w:val="21"/>
          <w:szCs w:val="21"/>
        </w:rPr>
        <w:t xml:space="preserve"> pre-configured</w:t>
      </w:r>
      <w:r>
        <w:rPr>
          <w:rFonts w:ascii="Arial" w:hAnsi="Arial" w:eastAsia="Arial Unicode MS" w:cs="Arial"/>
          <w:b/>
          <w:bCs/>
          <w:kern w:val="0"/>
          <w:sz w:val="21"/>
          <w:szCs w:val="21"/>
          <w:lang w:val="en-GB" w:eastAsia="en-US"/>
        </w:rPr>
        <w:t xml:space="preserve"> with </w:t>
      </w:r>
      <w:r>
        <w:rPr>
          <w:rFonts w:hint="eastAsia" w:ascii="Arial" w:hAnsi="Arial" w:eastAsia="Arial Unicode MS" w:cs="Arial"/>
          <w:b/>
          <w:bCs/>
          <w:kern w:val="0"/>
          <w:sz w:val="21"/>
          <w:szCs w:val="21"/>
        </w:rPr>
        <w:t>a</w:t>
      </w:r>
      <w:r>
        <w:rPr>
          <w:rFonts w:ascii="Arial" w:hAnsi="Arial" w:eastAsia="Arial Unicode MS" w:cs="Arial"/>
          <w:b/>
          <w:bCs/>
          <w:kern w:val="0"/>
          <w:sz w:val="21"/>
          <w:szCs w:val="21"/>
          <w:lang w:val="en-GB" w:eastAsia="en-US"/>
        </w:rPr>
        <w:t xml:space="preserve"> NCR-ID </w:t>
      </w:r>
      <w:r>
        <w:rPr>
          <w:rFonts w:hint="eastAsia" w:ascii="Arial" w:hAnsi="Arial" w:eastAsia="Arial Unicode MS" w:cs="Arial"/>
          <w:b/>
          <w:bCs/>
          <w:kern w:val="0"/>
          <w:sz w:val="21"/>
          <w:szCs w:val="21"/>
          <w:lang w:val="en-GB"/>
        </w:rPr>
        <w:t>which</w:t>
      </w:r>
      <w:r>
        <w:rPr>
          <w:rFonts w:ascii="Arial" w:hAnsi="Arial" w:eastAsia="Arial Unicode MS" w:cs="Arial"/>
          <w:b/>
          <w:bCs/>
          <w:kern w:val="0"/>
          <w:sz w:val="21"/>
          <w:szCs w:val="21"/>
          <w:lang w:val="en-GB" w:eastAsia="en-US"/>
        </w:rPr>
        <w:t xml:space="preserve"> uniquely identifies a network-controlled repeater</w:t>
      </w:r>
      <w:r>
        <w:rPr>
          <w:rFonts w:hint="eastAsia" w:ascii="Arial" w:hAnsi="Arial" w:eastAsia="Arial Unicode MS" w:cs="Arial"/>
          <w:b/>
          <w:bCs/>
          <w:kern w:val="0"/>
          <w:sz w:val="21"/>
          <w:szCs w:val="21"/>
        </w:rPr>
        <w:t>, or a token used to verify whether it is unexpected device</w:t>
      </w:r>
      <w:r>
        <w:rPr>
          <w:rFonts w:ascii="Arial" w:hAnsi="Arial" w:eastAsia="Arial Unicode MS" w:cs="Arial"/>
          <w:b/>
          <w:bCs/>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NCR reports the NCR-ID or token to gNB or OAM.</w:t>
      </w:r>
    </w:p>
    <w:p>
      <w:pPr>
        <w:pStyle w:val="12"/>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 xml:space="preserve">gNB </w:t>
      </w:r>
      <w:r>
        <w:rPr>
          <w:rFonts w:ascii="Arial" w:hAnsi="Arial" w:eastAsia="Arial Unicode MS" w:cs="Arial"/>
          <w:b/>
          <w:bCs/>
          <w:kern w:val="0"/>
          <w:sz w:val="21"/>
          <w:szCs w:val="21"/>
          <w:lang w:val="en-GB" w:eastAsia="en-US"/>
        </w:rPr>
        <w:t xml:space="preserve">or OAM performs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procedure based on the NCR</w:t>
      </w:r>
      <w:r>
        <w:rPr>
          <w:rFonts w:hint="eastAsia" w:ascii="Arial" w:hAnsi="Arial" w:eastAsia="Arial Unicode MS" w:cs="Arial"/>
          <w:b/>
          <w:bCs/>
          <w:kern w:val="0"/>
          <w:sz w:val="21"/>
          <w:szCs w:val="21"/>
        </w:rPr>
        <w:t xml:space="preserve"> </w:t>
      </w:r>
      <w:r>
        <w:rPr>
          <w:rFonts w:ascii="Arial" w:hAnsi="Arial" w:eastAsia="Arial Unicode MS" w:cs="Arial"/>
          <w:b/>
          <w:bCs/>
          <w:kern w:val="0"/>
          <w:sz w:val="21"/>
          <w:szCs w:val="21"/>
          <w:lang w:val="en-GB" w:eastAsia="en-US"/>
        </w:rPr>
        <w:t>ID</w:t>
      </w:r>
      <w:r>
        <w:rPr>
          <w:rFonts w:hint="eastAsia" w:ascii="Arial" w:hAnsi="Arial" w:eastAsia="Arial Unicode MS" w:cs="Arial"/>
          <w:b/>
          <w:bCs/>
          <w:kern w:val="0"/>
          <w:sz w:val="21"/>
          <w:szCs w:val="21"/>
        </w:rPr>
        <w:t xml:space="preserve"> or token</w:t>
      </w:r>
      <w:r>
        <w:rPr>
          <w:rFonts w:ascii="Arial" w:hAnsi="Arial" w:eastAsia="Arial Unicode MS" w:cs="Arial"/>
          <w:b/>
          <w:bCs/>
          <w:kern w:val="0"/>
          <w:sz w:val="21"/>
          <w:szCs w:val="21"/>
          <w:lang w:val="en-GB" w:eastAsia="en-US"/>
        </w:rPr>
        <w:t xml:space="preserve">. The </w:t>
      </w:r>
      <w:r>
        <w:rPr>
          <w:rFonts w:hint="eastAsia" w:ascii="Arial" w:hAnsi="Arial" w:eastAsia="Arial Unicode MS" w:cs="Arial"/>
          <w:b/>
          <w:bCs/>
          <w:kern w:val="0"/>
          <w:sz w:val="21"/>
          <w:szCs w:val="21"/>
        </w:rPr>
        <w:t>local</w:t>
      </w:r>
      <w:r>
        <w:rPr>
          <w:rFonts w:ascii="Arial" w:hAnsi="Arial" w:eastAsia="Arial Unicode MS" w:cs="Arial"/>
          <w:b/>
          <w:bCs/>
          <w:kern w:val="0"/>
          <w:sz w:val="21"/>
          <w:szCs w:val="21"/>
          <w:lang w:val="en-GB" w:eastAsia="en-US"/>
        </w:rPr>
        <w:t xml:space="preserve"> subscription data info for NCR is stored in OAM. </w:t>
      </w:r>
    </w:p>
    <w:p>
      <w:pPr>
        <w:pStyle w:val="12"/>
        <w:widowControl/>
        <w:numPr>
          <w:ilvl w:val="1"/>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 xml:space="preserve">If OAM </w:t>
      </w:r>
      <w:r>
        <w:rPr>
          <w:rFonts w:hint="eastAsia" w:ascii="Arial" w:hAnsi="Arial" w:eastAsia="Arial Unicode MS" w:cs="Arial"/>
          <w:b/>
          <w:bCs/>
          <w:kern w:val="0"/>
          <w:sz w:val="21"/>
          <w:szCs w:val="21"/>
        </w:rPr>
        <w:t>performs the NCR validation</w:t>
      </w:r>
      <w:r>
        <w:rPr>
          <w:rFonts w:ascii="Arial" w:hAnsi="Arial" w:eastAsia="Arial Unicode MS" w:cs="Arial"/>
          <w:b/>
          <w:bCs/>
          <w:kern w:val="0"/>
          <w:sz w:val="21"/>
          <w:szCs w:val="21"/>
          <w:lang w:val="en-GB" w:eastAsia="en-US"/>
        </w:rPr>
        <w:t xml:space="preserve">, OAM needs to inform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result to </w:t>
      </w:r>
      <w:r>
        <w:rPr>
          <w:rFonts w:hint="eastAsia" w:ascii="Arial" w:hAnsi="Arial" w:eastAsia="Arial Unicode MS" w:cs="Arial"/>
          <w:b/>
          <w:bCs/>
          <w:kern w:val="0"/>
          <w:sz w:val="21"/>
          <w:szCs w:val="21"/>
        </w:rPr>
        <w:t>gNB</w:t>
      </w:r>
      <w:r>
        <w:rPr>
          <w:rFonts w:ascii="Arial" w:hAnsi="Arial" w:eastAsia="Arial Unicode MS" w:cs="Arial"/>
          <w:b/>
          <w:bCs/>
          <w:kern w:val="0"/>
          <w:sz w:val="21"/>
          <w:szCs w:val="21"/>
          <w:lang w:val="en-GB" w:eastAsia="en-US"/>
        </w:rPr>
        <w:t xml:space="preserve">. </w:t>
      </w:r>
    </w:p>
    <w:p>
      <w:pPr>
        <w:pStyle w:val="12"/>
        <w:widowControl/>
        <w:numPr>
          <w:ilvl w:val="0"/>
          <w:numId w:val="1"/>
        </w:numPr>
        <w:spacing w:after="160" w:line="259" w:lineRule="auto"/>
        <w:ind w:firstLineChars="0"/>
        <w:rPr>
          <w:rFonts w:ascii="Arial" w:hAnsi="Arial" w:eastAsia="宋体" w:cs="Arial"/>
          <w:b/>
          <w:bCs/>
          <w:kern w:val="0"/>
          <w:sz w:val="21"/>
          <w:szCs w:val="21"/>
          <w:lang w:val="en-GB"/>
        </w:rPr>
      </w:pPr>
      <w:r>
        <w:rPr>
          <w:rFonts w:hint="eastAsia" w:ascii="Arial" w:hAnsi="Arial" w:eastAsia="Arial Unicode MS" w:cs="Arial"/>
          <w:b/>
          <w:bCs/>
          <w:kern w:val="0"/>
          <w:sz w:val="21"/>
          <w:szCs w:val="21"/>
        </w:rPr>
        <w:t>After successful validation, gNB can provide side control information to NCR</w:t>
      </w:r>
      <w:r>
        <w:rPr>
          <w:rFonts w:ascii="Arial" w:hAnsi="Arial" w:eastAsia="Arial Unicode MS" w:cs="Arial"/>
          <w:b/>
          <w:bCs/>
          <w:kern w:val="0"/>
          <w:sz w:val="21"/>
          <w:szCs w:val="21"/>
          <w:lang w:val="en-GB" w:eastAsia="en-US"/>
        </w:rPr>
        <w:t>.</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w:t>
      </w:r>
      <w:r>
        <w:rPr>
          <w:rFonts w:hint="eastAsia" w:ascii="Arial" w:hAnsi="Arial" w:eastAsia="宋体" w:cs="Arial"/>
          <w:kern w:val="0"/>
          <w:sz w:val="21"/>
          <w:szCs w:val="21"/>
          <w:lang w:val="en-US" w:eastAsia="zh-CN"/>
        </w:rPr>
        <w:t>3-22XXXX</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Report of 3GPP TSG RAN WG</w:t>
      </w:r>
      <w:r>
        <w:rPr>
          <w:rFonts w:hint="eastAsia" w:ascii="Arial" w:hAnsi="Arial" w:eastAsia="宋体" w:cs="Arial"/>
          <w:kern w:val="0"/>
          <w:sz w:val="21"/>
          <w:szCs w:val="21"/>
          <w:lang w:val="en-US" w:eastAsia="zh-CN"/>
        </w:rPr>
        <w:t>3</w:t>
      </w:r>
      <w:r>
        <w:rPr>
          <w:rFonts w:hint="eastAsia" w:ascii="Arial" w:hAnsi="Arial" w:eastAsia="宋体" w:cs="Arial"/>
          <w:kern w:val="0"/>
          <w:sz w:val="21"/>
          <w:szCs w:val="21"/>
          <w:lang w:val="en-GB" w:eastAsia="en-US"/>
        </w:rPr>
        <w:t xml:space="preserve"> meeting #11</w:t>
      </w:r>
      <w:r>
        <w:rPr>
          <w:rFonts w:hint="eastAsia" w:ascii="Arial" w:hAnsi="Arial" w:eastAsia="宋体" w:cs="Arial"/>
          <w:kern w:val="0"/>
          <w:sz w:val="21"/>
          <w:szCs w:val="21"/>
          <w:lang w:val="en-US" w:eastAsia="zh-CN"/>
        </w:rPr>
        <w:t>7</w:t>
      </w:r>
      <w:r>
        <w:rPr>
          <w:rFonts w:hint="eastAsia" w:ascii="Arial" w:hAnsi="Arial" w:eastAsia="宋体" w:cs="Arial"/>
          <w:kern w:val="0"/>
          <w:sz w:val="21"/>
          <w:szCs w:val="21"/>
          <w:lang w:val="en-GB" w:eastAsia="en-US"/>
        </w:rPr>
        <w:t>bis-e</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R3-226174(S3-223080) </w:t>
      </w:r>
      <w:r>
        <w:rPr>
          <w:rFonts w:hint="eastAsia" w:ascii="Arial" w:hAnsi="Arial" w:eastAsia="宋体" w:cs="Arial"/>
          <w:kern w:val="0"/>
          <w:sz w:val="21"/>
          <w:szCs w:val="21"/>
        </w:rPr>
        <w:t>Reply LS on NCR Solutions</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rPr>
      </w:pPr>
      <w:r>
        <w:rPr>
          <w:rFonts w:hint="eastAsia" w:ascii="Arial" w:hAnsi="Arial" w:eastAsia="宋体" w:cs="Arial"/>
          <w:kern w:val="0"/>
          <w:sz w:val="21"/>
          <w:szCs w:val="21"/>
          <w:lang w:val="en-GB"/>
        </w:rPr>
        <w:t>3</w:t>
      </w:r>
      <w:r>
        <w:rPr>
          <w:rFonts w:ascii="Arial" w:hAnsi="Arial" w:eastAsia="宋体" w:cs="Arial"/>
          <w:kern w:val="0"/>
          <w:sz w:val="21"/>
          <w:szCs w:val="21"/>
          <w:lang w:val="en-GB"/>
        </w:rPr>
        <w:t>GPP TR 38.867, Study on NR network-controlled repeaters;</w:t>
      </w:r>
      <w:r>
        <w:rPr>
          <w:rFonts w:hint="eastAsia" w:ascii="Arial" w:hAnsi="Arial" w:eastAsia="宋体" w:cs="Arial"/>
          <w:kern w:val="0"/>
          <w:sz w:val="21"/>
          <w:szCs w:val="21"/>
          <w:lang w:val="en-GB"/>
        </w:rPr>
        <w:t xml:space="preserve"> </w:t>
      </w:r>
      <w:r>
        <w:rPr>
          <w:rFonts w:ascii="Arial" w:hAnsi="Arial" w:eastAsia="宋体" w:cs="Arial"/>
          <w:kern w:val="0"/>
          <w:sz w:val="21"/>
          <w:szCs w:val="21"/>
          <w:lang w:val="en-GB"/>
        </w:rPr>
        <w:t>(Release 18)</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0594C"/>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12DA7"/>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2396D16"/>
    <w:rsid w:val="07C9075D"/>
    <w:rsid w:val="11DA30F9"/>
    <w:rsid w:val="1C735545"/>
    <w:rsid w:val="34406F69"/>
    <w:rsid w:val="3F901E97"/>
    <w:rsid w:val="43C13EB6"/>
    <w:rsid w:val="48D85191"/>
    <w:rsid w:val="4D940580"/>
    <w:rsid w:val="590718D4"/>
    <w:rsid w:val="5D8D744A"/>
    <w:rsid w:val="5F600D4E"/>
    <w:rsid w:val="5FEE6B72"/>
    <w:rsid w:val="63F162FC"/>
    <w:rsid w:val="660600FF"/>
    <w:rsid w:val="729E2901"/>
    <w:rsid w:val="78A5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1">
    <w:name w:val="TF"/>
    <w:basedOn w:val="10"/>
    <w:qFormat/>
    <w:uiPriority w:val="0"/>
    <w:pPr>
      <w:keepNext w:val="0"/>
      <w:spacing w:before="0" w:after="240"/>
    </w:pPr>
  </w:style>
  <w:style w:type="paragraph" w:styleId="12">
    <w:name w:val="List Paragraph"/>
    <w:basedOn w:val="1"/>
    <w:qFormat/>
    <w:uiPriority w:val="34"/>
    <w:pPr>
      <w:ind w:firstLine="420" w:firstLineChars="200"/>
    </w:pPr>
  </w:style>
  <w:style w:type="character" w:customStyle="1" w:styleId="13">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1583</Words>
  <Characters>9029</Characters>
  <Lines>75</Lines>
  <Paragraphs>21</Paragraphs>
  <TotalTime>1</TotalTime>
  <ScaleCrop>false</ScaleCrop>
  <LinksUpToDate>false</LinksUpToDate>
  <CharactersWithSpaces>10591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cmcc_TJY</cp:lastModifiedBy>
  <dcterms:modified xsi:type="dcterms:W3CDTF">2022-11-04T06:48:38Z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C4BFBDF0754647989A975FFADBC4E8DD</vt:lpwstr>
  </property>
</Properties>
</file>